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079" w:rsidRDefault="00303286" w:rsidP="003032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Практическая работа </w:t>
      </w:r>
      <w:r w:rsidR="00763FDA">
        <w:rPr>
          <w:rFonts w:ascii="Times New Roman" w:hAnsi="Times New Roman" w:cs="Times New Roman"/>
          <w:sz w:val="28"/>
          <w:szCs w:val="28"/>
        </w:rPr>
        <w:t>3</w:t>
      </w:r>
      <w:r w:rsidR="003C307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286" w:rsidRDefault="00303286" w:rsidP="00303286">
      <w:pPr>
        <w:rPr>
          <w:rFonts w:ascii="Times New Roman" w:hAnsi="Times New Roman" w:cs="Times New Roman"/>
          <w:b/>
          <w:sz w:val="28"/>
          <w:szCs w:val="28"/>
        </w:rPr>
      </w:pPr>
      <w:r w:rsidRPr="00303286">
        <w:rPr>
          <w:rFonts w:ascii="Times New Roman" w:hAnsi="Times New Roman" w:cs="Times New Roman"/>
          <w:b/>
          <w:sz w:val="28"/>
          <w:szCs w:val="28"/>
        </w:rPr>
        <w:t>Основные зональные факторы, определяющие региональную дифференциацию ГО. Географическая зональность</w:t>
      </w:r>
    </w:p>
    <w:p w:rsidR="00303286" w:rsidRDefault="00303286" w:rsidP="00303286">
      <w:pPr>
        <w:rPr>
          <w:rFonts w:ascii="Times New Roman" w:hAnsi="Times New Roman" w:cs="Times New Roman"/>
          <w:sz w:val="28"/>
          <w:szCs w:val="28"/>
        </w:rPr>
      </w:pPr>
    </w:p>
    <w:p w:rsidR="00A748C9" w:rsidRDefault="00A748C9" w:rsidP="00A748C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48C9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Pr="00A748C9">
        <w:rPr>
          <w:rFonts w:ascii="Times New Roman" w:hAnsi="Times New Roman" w:cs="Times New Roman"/>
          <w:b/>
          <w:sz w:val="28"/>
          <w:szCs w:val="28"/>
        </w:rPr>
        <w:t>1</w:t>
      </w:r>
      <w:r w:rsidRPr="00A748C9">
        <w:rPr>
          <w:rFonts w:ascii="Times New Roman" w:hAnsi="Times New Roman" w:cs="Times New Roman"/>
          <w:b/>
          <w:sz w:val="28"/>
          <w:szCs w:val="28"/>
        </w:rPr>
        <w:t>.</w:t>
      </w:r>
      <w:r w:rsidRPr="00A748C9">
        <w:rPr>
          <w:rFonts w:ascii="Times New Roman" w:hAnsi="Times New Roman" w:cs="Times New Roman"/>
          <w:sz w:val="28"/>
          <w:szCs w:val="28"/>
        </w:rPr>
        <w:t xml:space="preserve"> Построить графики распределения суммарной солнечной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48C9">
        <w:rPr>
          <w:rFonts w:ascii="Times New Roman" w:hAnsi="Times New Roman" w:cs="Times New Roman"/>
          <w:sz w:val="28"/>
          <w:szCs w:val="28"/>
        </w:rPr>
        <w:t>радиации, радиационного баланса (суша, океан), температуры воздуха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48C9">
        <w:rPr>
          <w:rFonts w:ascii="Times New Roman" w:hAnsi="Times New Roman" w:cs="Times New Roman"/>
          <w:sz w:val="28"/>
          <w:szCs w:val="28"/>
        </w:rPr>
        <w:t xml:space="preserve">(год, амплитуда) по широтам (табл.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A748C9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1A3AF7" w:rsidRDefault="00A748C9" w:rsidP="00A748C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748C9">
        <w:rPr>
          <w:rFonts w:ascii="Times New Roman" w:hAnsi="Times New Roman" w:cs="Times New Roman"/>
          <w:sz w:val="28"/>
          <w:szCs w:val="28"/>
        </w:rPr>
        <w:t>Рекомендуемый горизонтальный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48C9">
        <w:rPr>
          <w:rFonts w:ascii="Times New Roman" w:hAnsi="Times New Roman" w:cs="Times New Roman"/>
          <w:sz w:val="28"/>
          <w:szCs w:val="28"/>
        </w:rPr>
        <w:t>масштаб: солнечная радиация – 1 см–10 ккал/см2 (желтый цвет), радиационный баланс – 1 см–20 ккал/см2 (оранжевый), температура – 1 см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748C9">
        <w:rPr>
          <w:rFonts w:ascii="Times New Roman" w:hAnsi="Times New Roman" w:cs="Times New Roman"/>
          <w:sz w:val="28"/>
          <w:szCs w:val="28"/>
        </w:rPr>
        <w:t>10 ºС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748C9">
        <w:rPr>
          <w:rFonts w:ascii="Times New Roman" w:hAnsi="Times New Roman" w:cs="Times New Roman"/>
          <w:sz w:val="28"/>
          <w:szCs w:val="28"/>
        </w:rPr>
        <w:t>(положительные температуры – красный цвет, отрицательные – черный).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6F66" w:rsidRDefault="00B76F66" w:rsidP="00B76F66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76F66" w:rsidRPr="00B76F66" w:rsidRDefault="00B76F66" w:rsidP="00B76F6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6F66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B76F66">
        <w:rPr>
          <w:rFonts w:ascii="Times New Roman" w:hAnsi="Times New Roman" w:cs="Times New Roman"/>
          <w:b/>
          <w:sz w:val="28"/>
          <w:szCs w:val="28"/>
        </w:rPr>
        <w:t>.</w:t>
      </w:r>
      <w:r w:rsidRPr="00B76F66">
        <w:rPr>
          <w:rFonts w:ascii="Times New Roman" w:hAnsi="Times New Roman" w:cs="Times New Roman"/>
          <w:sz w:val="28"/>
          <w:szCs w:val="28"/>
        </w:rPr>
        <w:t xml:space="preserve"> Построить диаграмму распределения </w:t>
      </w:r>
      <w:proofErr w:type="spellStart"/>
      <w:r w:rsidRPr="00B76F66">
        <w:rPr>
          <w:rFonts w:ascii="Times New Roman" w:hAnsi="Times New Roman" w:cs="Times New Roman"/>
          <w:sz w:val="28"/>
          <w:szCs w:val="28"/>
        </w:rPr>
        <w:t>фитомассы</w:t>
      </w:r>
      <w:proofErr w:type="spellEnd"/>
      <w:r w:rsidRPr="00B76F66">
        <w:rPr>
          <w:rFonts w:ascii="Times New Roman" w:hAnsi="Times New Roman" w:cs="Times New Roman"/>
          <w:sz w:val="28"/>
          <w:szCs w:val="28"/>
        </w:rPr>
        <w:t xml:space="preserve"> (см. табл.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B76F66">
        <w:rPr>
          <w:rFonts w:ascii="Times New Roman" w:hAnsi="Times New Roman" w:cs="Times New Roman"/>
          <w:sz w:val="28"/>
          <w:szCs w:val="28"/>
        </w:rPr>
        <w:t>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6F66">
        <w:rPr>
          <w:rFonts w:ascii="Times New Roman" w:hAnsi="Times New Roman" w:cs="Times New Roman"/>
          <w:sz w:val="28"/>
          <w:szCs w:val="28"/>
        </w:rPr>
        <w:t xml:space="preserve">Рекомендуемый горизонтальный масштаб распределения </w:t>
      </w:r>
      <w:proofErr w:type="spellStart"/>
      <w:proofErr w:type="gramStart"/>
      <w:r w:rsidRPr="00B76F66">
        <w:rPr>
          <w:rFonts w:ascii="Times New Roman" w:hAnsi="Times New Roman" w:cs="Times New Roman"/>
          <w:sz w:val="28"/>
          <w:szCs w:val="28"/>
        </w:rPr>
        <w:t>фитомассы</w:t>
      </w:r>
      <w:proofErr w:type="spellEnd"/>
      <w:r w:rsidRPr="00B76F66">
        <w:rPr>
          <w:rFonts w:ascii="Times New Roman" w:hAnsi="Times New Roman" w:cs="Times New Roman"/>
          <w:sz w:val="28"/>
          <w:szCs w:val="28"/>
        </w:rPr>
        <w:t xml:space="preserve">  1</w:t>
      </w:r>
      <w:proofErr w:type="gramEnd"/>
      <w:r w:rsidRPr="00B76F66">
        <w:rPr>
          <w:rFonts w:ascii="Times New Roman" w:hAnsi="Times New Roman" w:cs="Times New Roman"/>
          <w:sz w:val="28"/>
          <w:szCs w:val="28"/>
        </w:rPr>
        <w:t xml:space="preserve"> см </w:t>
      </w:r>
      <w:r>
        <w:rPr>
          <w:rFonts w:ascii="Times New Roman" w:hAnsi="Times New Roman" w:cs="Times New Roman"/>
          <w:sz w:val="28"/>
          <w:szCs w:val="28"/>
        </w:rPr>
        <w:t>-</w:t>
      </w:r>
    </w:p>
    <w:p w:rsidR="00A748C9" w:rsidRDefault="00B76F66" w:rsidP="00B76F6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6F66">
        <w:rPr>
          <w:rFonts w:ascii="Times New Roman" w:hAnsi="Times New Roman" w:cs="Times New Roman"/>
          <w:sz w:val="28"/>
          <w:szCs w:val="28"/>
        </w:rPr>
        <w:t>8 тыс. т/км2 (темно-зеленый).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6F66">
        <w:rPr>
          <w:rFonts w:ascii="Times New Roman" w:hAnsi="Times New Roman" w:cs="Times New Roman"/>
          <w:sz w:val="28"/>
          <w:szCs w:val="28"/>
        </w:rPr>
        <w:t xml:space="preserve">Как влияет распределение суммарной солнечной радиации, радиационного баланса и Т воздуха на распределение </w:t>
      </w:r>
      <w:proofErr w:type="spellStart"/>
      <w:r w:rsidRPr="00B76F66">
        <w:rPr>
          <w:rFonts w:ascii="Times New Roman" w:hAnsi="Times New Roman" w:cs="Times New Roman"/>
          <w:sz w:val="28"/>
          <w:szCs w:val="28"/>
        </w:rPr>
        <w:t>фитомассы</w:t>
      </w:r>
      <w:proofErr w:type="spellEnd"/>
      <w:r w:rsidRPr="00B76F66">
        <w:rPr>
          <w:rFonts w:ascii="Times New Roman" w:hAnsi="Times New Roman" w:cs="Times New Roman"/>
          <w:sz w:val="28"/>
          <w:szCs w:val="28"/>
        </w:rPr>
        <w:t>?</w:t>
      </w:r>
    </w:p>
    <w:p w:rsidR="00A748C9" w:rsidRDefault="00A748C9" w:rsidP="003C3079">
      <w:pPr>
        <w:rPr>
          <w:rFonts w:ascii="Times New Roman" w:hAnsi="Times New Roman" w:cs="Times New Roman"/>
          <w:sz w:val="28"/>
          <w:szCs w:val="28"/>
        </w:rPr>
      </w:pPr>
    </w:p>
    <w:p w:rsidR="00A748C9" w:rsidRDefault="00A748C9" w:rsidP="003C3079">
      <w:pPr>
        <w:rPr>
          <w:rFonts w:ascii="Times New Roman" w:hAnsi="Times New Roman" w:cs="Times New Roman"/>
          <w:sz w:val="28"/>
          <w:szCs w:val="28"/>
        </w:rPr>
      </w:pPr>
    </w:p>
    <w:p w:rsidR="00A748C9" w:rsidRDefault="00A748C9" w:rsidP="003C3079">
      <w:pPr>
        <w:rPr>
          <w:rFonts w:ascii="Times New Roman" w:hAnsi="Times New Roman" w:cs="Times New Roman"/>
          <w:sz w:val="28"/>
          <w:szCs w:val="28"/>
        </w:rPr>
      </w:pPr>
    </w:p>
    <w:p w:rsidR="00A748C9" w:rsidRDefault="00A748C9" w:rsidP="003C3079">
      <w:pPr>
        <w:rPr>
          <w:rFonts w:ascii="Times New Roman" w:hAnsi="Times New Roman" w:cs="Times New Roman"/>
          <w:sz w:val="28"/>
          <w:szCs w:val="28"/>
        </w:rPr>
      </w:pPr>
    </w:p>
    <w:p w:rsidR="00A748C9" w:rsidRDefault="00A748C9" w:rsidP="003C3079">
      <w:pPr>
        <w:rPr>
          <w:rFonts w:ascii="Times New Roman" w:hAnsi="Times New Roman" w:cs="Times New Roman"/>
          <w:sz w:val="28"/>
          <w:szCs w:val="28"/>
        </w:rPr>
      </w:pPr>
    </w:p>
    <w:p w:rsidR="00A748C9" w:rsidRDefault="00A748C9" w:rsidP="003C3079">
      <w:pPr>
        <w:rPr>
          <w:rFonts w:ascii="Times New Roman" w:hAnsi="Times New Roman" w:cs="Times New Roman"/>
          <w:sz w:val="28"/>
          <w:szCs w:val="28"/>
        </w:rPr>
      </w:pPr>
    </w:p>
    <w:p w:rsidR="00A748C9" w:rsidRDefault="00A748C9" w:rsidP="003C3079">
      <w:pPr>
        <w:rPr>
          <w:rFonts w:ascii="Times New Roman" w:hAnsi="Times New Roman" w:cs="Times New Roman"/>
          <w:sz w:val="28"/>
          <w:szCs w:val="28"/>
        </w:rPr>
      </w:pPr>
    </w:p>
    <w:p w:rsidR="00A748C9" w:rsidRDefault="00A748C9" w:rsidP="003C3079">
      <w:pPr>
        <w:rPr>
          <w:rFonts w:ascii="Times New Roman" w:hAnsi="Times New Roman" w:cs="Times New Roman"/>
          <w:sz w:val="28"/>
          <w:szCs w:val="28"/>
        </w:rPr>
      </w:pPr>
    </w:p>
    <w:p w:rsidR="001A3AF7" w:rsidRDefault="001A3AF7" w:rsidP="003C3079">
      <w:pPr>
        <w:rPr>
          <w:rFonts w:ascii="Times New Roman" w:hAnsi="Times New Roman" w:cs="Times New Roman"/>
          <w:sz w:val="28"/>
          <w:szCs w:val="28"/>
        </w:rPr>
      </w:pPr>
    </w:p>
    <w:p w:rsidR="001A3AF7" w:rsidRDefault="001A3AF7" w:rsidP="003C3079">
      <w:pPr>
        <w:rPr>
          <w:rFonts w:ascii="Times New Roman" w:hAnsi="Times New Roman" w:cs="Times New Roman"/>
          <w:sz w:val="28"/>
          <w:szCs w:val="28"/>
        </w:rPr>
      </w:pPr>
    </w:p>
    <w:p w:rsidR="001A3AF7" w:rsidRDefault="001A3AF7" w:rsidP="003C3079">
      <w:pPr>
        <w:rPr>
          <w:rFonts w:ascii="Times New Roman" w:hAnsi="Times New Roman" w:cs="Times New Roman"/>
          <w:sz w:val="28"/>
          <w:szCs w:val="28"/>
        </w:rPr>
      </w:pPr>
    </w:p>
    <w:p w:rsidR="001A3AF7" w:rsidRDefault="001A3AF7" w:rsidP="003C3079">
      <w:pPr>
        <w:rPr>
          <w:rFonts w:ascii="Times New Roman" w:hAnsi="Times New Roman" w:cs="Times New Roman"/>
          <w:sz w:val="28"/>
          <w:szCs w:val="28"/>
        </w:rPr>
      </w:pPr>
    </w:p>
    <w:p w:rsidR="001A3AF7" w:rsidRPr="003C3079" w:rsidRDefault="00B76F66" w:rsidP="00B76F6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1</w:t>
      </w:r>
    </w:p>
    <w:p w:rsidR="00B76F66" w:rsidRPr="00B76F66" w:rsidRDefault="00B76F66" w:rsidP="00B76F66">
      <w:pPr>
        <w:jc w:val="center"/>
        <w:rPr>
          <w:rFonts w:ascii="Times New Roman" w:hAnsi="Times New Roman" w:cs="Times New Roman"/>
          <w:sz w:val="28"/>
          <w:szCs w:val="28"/>
        </w:rPr>
      </w:pPr>
      <w:r w:rsidRPr="00B76F66">
        <w:rPr>
          <w:rFonts w:ascii="Times New Roman" w:hAnsi="Times New Roman" w:cs="Times New Roman"/>
          <w:sz w:val="28"/>
          <w:szCs w:val="28"/>
        </w:rPr>
        <w:t>Распределение суммарной солнечной радиации,</w:t>
      </w:r>
      <w:r w:rsidRPr="00B76F66">
        <w:rPr>
          <w:rFonts w:ascii="Times New Roman" w:hAnsi="Times New Roman" w:cs="Times New Roman"/>
          <w:sz w:val="28"/>
          <w:szCs w:val="28"/>
        </w:rPr>
        <w:t xml:space="preserve"> </w:t>
      </w:r>
      <w:r w:rsidRPr="00B76F66">
        <w:rPr>
          <w:rFonts w:ascii="Times New Roman" w:hAnsi="Times New Roman" w:cs="Times New Roman"/>
          <w:sz w:val="28"/>
          <w:szCs w:val="28"/>
        </w:rPr>
        <w:t>радиационного баланса (ккал/см2), среднегодовой температуры воздуха (0С),</w:t>
      </w:r>
      <w:r w:rsidRPr="00B76F66">
        <w:rPr>
          <w:rFonts w:ascii="Times New Roman" w:hAnsi="Times New Roman" w:cs="Times New Roman"/>
          <w:sz w:val="28"/>
          <w:szCs w:val="28"/>
        </w:rPr>
        <w:t xml:space="preserve"> </w:t>
      </w:r>
      <w:r w:rsidRPr="00B76F66">
        <w:rPr>
          <w:rFonts w:ascii="Times New Roman" w:hAnsi="Times New Roman" w:cs="Times New Roman"/>
          <w:sz w:val="28"/>
          <w:szCs w:val="28"/>
        </w:rPr>
        <w:t xml:space="preserve">среднегодовой амплитуды температур (0С), </w:t>
      </w:r>
      <w:proofErr w:type="spellStart"/>
      <w:r w:rsidRPr="00B76F66">
        <w:rPr>
          <w:rFonts w:ascii="Times New Roman" w:hAnsi="Times New Roman" w:cs="Times New Roman"/>
          <w:sz w:val="28"/>
          <w:szCs w:val="28"/>
        </w:rPr>
        <w:t>фитомассы</w:t>
      </w:r>
      <w:proofErr w:type="spellEnd"/>
      <w:r w:rsidRPr="00B76F66">
        <w:rPr>
          <w:rFonts w:ascii="Times New Roman" w:hAnsi="Times New Roman" w:cs="Times New Roman"/>
          <w:sz w:val="28"/>
          <w:szCs w:val="28"/>
        </w:rPr>
        <w:t xml:space="preserve"> по широтам</w:t>
      </w:r>
    </w:p>
    <w:p w:rsidR="00B76F66" w:rsidRPr="00B76F66" w:rsidRDefault="00B76F66" w:rsidP="003C3079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B76F66" w:rsidRPr="00B76F66" w:rsidRDefault="00B76F66" w:rsidP="003C307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62525" cy="10001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43475" cy="28384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F66" w:rsidRDefault="00B76F66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76F66" w:rsidRDefault="00B76F66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76F66" w:rsidRDefault="00B76F66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76F66" w:rsidRDefault="00B76F66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76F66" w:rsidRDefault="00B76F66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76F66" w:rsidRDefault="00B76F66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76F66" w:rsidRDefault="00B76F66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76F66" w:rsidRDefault="00B76F66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76F66" w:rsidRDefault="00B76F66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76F66" w:rsidRDefault="00B76F66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76F66" w:rsidRDefault="00B76F66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76F66" w:rsidRDefault="00B76F66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357F2" w:rsidRDefault="0015515C" w:rsidP="003C307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Ме</w:t>
      </w:r>
      <w:r w:rsidR="003C3079" w:rsidRPr="003C3079">
        <w:rPr>
          <w:rFonts w:ascii="Times New Roman" w:hAnsi="Times New Roman" w:cs="Times New Roman"/>
          <w:b/>
          <w:sz w:val="28"/>
          <w:szCs w:val="28"/>
          <w:u w:val="single"/>
        </w:rPr>
        <w:t>дический</w:t>
      </w:r>
      <w:proofErr w:type="spellEnd"/>
      <w:r w:rsidR="003C3079" w:rsidRPr="003C3079">
        <w:rPr>
          <w:rFonts w:ascii="Times New Roman" w:hAnsi="Times New Roman" w:cs="Times New Roman"/>
          <w:b/>
          <w:sz w:val="28"/>
          <w:szCs w:val="28"/>
          <w:u w:val="single"/>
        </w:rPr>
        <w:t xml:space="preserve"> материал к вып</w:t>
      </w:r>
      <w:bookmarkStart w:id="0" w:name="_GoBack"/>
      <w:bookmarkEnd w:id="0"/>
      <w:r w:rsidR="003C3079" w:rsidRPr="003C3079">
        <w:rPr>
          <w:rFonts w:ascii="Times New Roman" w:hAnsi="Times New Roman" w:cs="Times New Roman"/>
          <w:b/>
          <w:sz w:val="28"/>
          <w:szCs w:val="28"/>
          <w:u w:val="single"/>
        </w:rPr>
        <w:t>олнению практической работы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210E">
        <w:rPr>
          <w:rFonts w:ascii="Times New Roman" w:hAnsi="Times New Roman" w:cs="Times New Roman"/>
          <w:b/>
          <w:i/>
          <w:sz w:val="28"/>
          <w:szCs w:val="28"/>
        </w:rPr>
        <w:t xml:space="preserve">     Географическая (широтная) зональность.</w:t>
      </w:r>
      <w:r w:rsidRPr="003357F2">
        <w:rPr>
          <w:rFonts w:ascii="Times New Roman" w:hAnsi="Times New Roman" w:cs="Times New Roman"/>
          <w:sz w:val="28"/>
          <w:szCs w:val="28"/>
        </w:rPr>
        <w:t xml:space="preserve"> Региональная дифференциация обусловлена соотношением двух главнейших внешних по отношению к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эпигеосфере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энергетических </w:t>
      </w:r>
      <w:r w:rsidRPr="0050210E">
        <w:rPr>
          <w:rFonts w:ascii="Times New Roman" w:hAnsi="Times New Roman" w:cs="Times New Roman"/>
          <w:sz w:val="28"/>
          <w:szCs w:val="28"/>
          <w:u w:val="single"/>
        </w:rPr>
        <w:t xml:space="preserve">факторов </w:t>
      </w:r>
      <w:r w:rsidRPr="003357F2">
        <w:rPr>
          <w:rFonts w:ascii="Times New Roman" w:hAnsi="Times New Roman" w:cs="Times New Roman"/>
          <w:sz w:val="28"/>
          <w:szCs w:val="28"/>
        </w:rPr>
        <w:t>− 1</w:t>
      </w:r>
      <w:r w:rsidRPr="0050210E">
        <w:rPr>
          <w:rFonts w:ascii="Times New Roman" w:hAnsi="Times New Roman" w:cs="Times New Roman"/>
          <w:sz w:val="28"/>
          <w:szCs w:val="28"/>
          <w:u w:val="single"/>
        </w:rPr>
        <w:t>) лучистой энергии Солнца и 2) внутренней энергии Земли.</w:t>
      </w:r>
      <w:r w:rsidRPr="003357F2">
        <w:rPr>
          <w:rFonts w:ascii="Times New Roman" w:hAnsi="Times New Roman" w:cs="Times New Roman"/>
          <w:sz w:val="28"/>
          <w:szCs w:val="28"/>
        </w:rPr>
        <w:t xml:space="preserve"> Оба фактора проявляются неравномерно как в пространстве, так и во времени.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210E">
        <w:rPr>
          <w:rFonts w:ascii="Times New Roman" w:hAnsi="Times New Roman" w:cs="Times New Roman"/>
          <w:b/>
          <w:sz w:val="28"/>
          <w:szCs w:val="28"/>
        </w:rPr>
        <w:t>Под широтной (географической, ландшафтной) зональностью</w:t>
      </w:r>
      <w:r w:rsidR="0050210E" w:rsidRPr="0050210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0210E">
        <w:rPr>
          <w:rFonts w:ascii="Times New Roman" w:hAnsi="Times New Roman" w:cs="Times New Roman"/>
          <w:b/>
          <w:sz w:val="28"/>
          <w:szCs w:val="28"/>
        </w:rPr>
        <w:t>подразумевается закономерное изменение физико-географических процессов, компонентов и комплексов (</w:t>
      </w:r>
      <w:proofErr w:type="spellStart"/>
      <w:r w:rsidRPr="0050210E">
        <w:rPr>
          <w:rFonts w:ascii="Times New Roman" w:hAnsi="Times New Roman" w:cs="Times New Roman"/>
          <w:b/>
          <w:sz w:val="28"/>
          <w:szCs w:val="28"/>
        </w:rPr>
        <w:t>геосистем</w:t>
      </w:r>
      <w:proofErr w:type="spellEnd"/>
      <w:r w:rsidRPr="0050210E">
        <w:rPr>
          <w:rFonts w:ascii="Times New Roman" w:hAnsi="Times New Roman" w:cs="Times New Roman"/>
          <w:b/>
          <w:sz w:val="28"/>
          <w:szCs w:val="28"/>
        </w:rPr>
        <w:t>) от экватора к полюсам.</w:t>
      </w:r>
      <w:r w:rsidRPr="003357F2">
        <w:rPr>
          <w:rFonts w:ascii="Times New Roman" w:hAnsi="Times New Roman" w:cs="Times New Roman"/>
          <w:sz w:val="28"/>
          <w:szCs w:val="28"/>
        </w:rPr>
        <w:t xml:space="preserve"> </w:t>
      </w:r>
      <w:r w:rsidRPr="0050210E">
        <w:rPr>
          <w:rFonts w:ascii="Times New Roman" w:hAnsi="Times New Roman" w:cs="Times New Roman"/>
          <w:sz w:val="28"/>
          <w:szCs w:val="28"/>
          <w:u w:val="single"/>
        </w:rPr>
        <w:t>Первичная причина зональности − неравномерное распределение коротковолновой радиации Солнца по широте вследствие шарообразности Земли и изменения угла падения солнечных лучей на земную поверхность.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3357F2">
        <w:rPr>
          <w:rFonts w:ascii="Times New Roman" w:hAnsi="Times New Roman" w:cs="Times New Roman"/>
          <w:sz w:val="28"/>
          <w:szCs w:val="28"/>
        </w:rPr>
        <w:t xml:space="preserve">По этой причине на единицу площади приходится неодинаковое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количест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>-</w:t>
      </w:r>
    </w:p>
    <w:p w:rsidR="003357F2" w:rsidRPr="0050210E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357F2">
        <w:rPr>
          <w:rFonts w:ascii="Times New Roman" w:hAnsi="Times New Roman" w:cs="Times New Roman"/>
          <w:sz w:val="28"/>
          <w:szCs w:val="28"/>
        </w:rPr>
        <w:t xml:space="preserve">во лучистой энергии Солнца в зависимости от широты. </w:t>
      </w:r>
      <w:r w:rsidRPr="0050210E">
        <w:rPr>
          <w:rFonts w:ascii="Times New Roman" w:hAnsi="Times New Roman" w:cs="Times New Roman"/>
          <w:sz w:val="28"/>
          <w:szCs w:val="28"/>
          <w:u w:val="single"/>
        </w:rPr>
        <w:t>Следовательно, для</w:t>
      </w:r>
    </w:p>
    <w:p w:rsidR="003357F2" w:rsidRPr="0050210E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0210E">
        <w:rPr>
          <w:rFonts w:ascii="Times New Roman" w:hAnsi="Times New Roman" w:cs="Times New Roman"/>
          <w:sz w:val="28"/>
          <w:szCs w:val="28"/>
          <w:u w:val="single"/>
        </w:rPr>
        <w:t>существования зональности достаточно двух условий − потока солнечной</w:t>
      </w:r>
    </w:p>
    <w:p w:rsidR="003357F2" w:rsidRPr="0050210E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0210E">
        <w:rPr>
          <w:rFonts w:ascii="Times New Roman" w:hAnsi="Times New Roman" w:cs="Times New Roman"/>
          <w:sz w:val="28"/>
          <w:szCs w:val="28"/>
          <w:u w:val="single"/>
        </w:rPr>
        <w:t>радиации и шарообразности Земли.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357F2">
        <w:rPr>
          <w:rFonts w:ascii="Times New Roman" w:hAnsi="Times New Roman" w:cs="Times New Roman"/>
          <w:sz w:val="28"/>
          <w:szCs w:val="28"/>
        </w:rPr>
        <w:t>Лучистая энергия, полученная земной поверхностью от Солнца и преобразованная в тепловую, затрачивается в основном на испарение и на теп-</w:t>
      </w:r>
    </w:p>
    <w:p w:rsid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лоотдачу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в атмосферу, причем величины этих расходных статей радиационного баланса и их соотношения довольно сложно изменяются по широте</w:t>
      </w:r>
      <w:r w:rsidR="0050210E">
        <w:rPr>
          <w:rFonts w:ascii="Times New Roman" w:hAnsi="Times New Roman" w:cs="Times New Roman"/>
          <w:sz w:val="28"/>
          <w:szCs w:val="28"/>
        </w:rPr>
        <w:t>.</w:t>
      </w:r>
    </w:p>
    <w:p w:rsidR="0050210E" w:rsidRDefault="0050210E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3357F2" w:rsidRPr="003357F2">
        <w:rPr>
          <w:rFonts w:ascii="Times New Roman" w:hAnsi="Times New Roman" w:cs="Times New Roman"/>
          <w:sz w:val="28"/>
          <w:szCs w:val="28"/>
        </w:rPr>
        <w:t xml:space="preserve">ажнейшие следствия неравномерного широтного распределения тепла − зональность воздушных масс, циркуляции атмосферы и </w:t>
      </w:r>
      <w:proofErr w:type="spellStart"/>
      <w:r w:rsidR="003357F2" w:rsidRPr="003357F2">
        <w:rPr>
          <w:rFonts w:ascii="Times New Roman" w:hAnsi="Times New Roman" w:cs="Times New Roman"/>
          <w:sz w:val="28"/>
          <w:szCs w:val="28"/>
        </w:rPr>
        <w:t>влагооборота</w:t>
      </w:r>
      <w:proofErr w:type="spellEnd"/>
      <w:r w:rsidR="003357F2" w:rsidRPr="003357F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Под влиянием неравномерного нагрева, а также испарения с подстилающей поверхности формируются воздушные массы, различающиеся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своим температурным свойствам, влагосодержанию, плотности.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lastRenderedPageBreak/>
        <w:t>Циркуляция атмосферы − мощный механизм перераспределения тепла</w:t>
      </w:r>
      <w:r w:rsidR="0050210E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и влаги. Благодаря её влиянию зональные температурные различия на земной поверхности сглаживаются, хотя все-таки максимум приходится не на</w:t>
      </w:r>
      <w:r w:rsidR="0050210E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экватор, а на несколько более высокие широты северного полушария.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Зональность распределения солнечного тепла нашла свое выражение в</w:t>
      </w:r>
      <w:r w:rsidR="0050210E">
        <w:rPr>
          <w:rFonts w:ascii="Times New Roman" w:hAnsi="Times New Roman" w:cs="Times New Roman"/>
          <w:sz w:val="28"/>
          <w:szCs w:val="28"/>
        </w:rPr>
        <w:t xml:space="preserve"> т</w:t>
      </w:r>
      <w:r w:rsidRPr="003357F2">
        <w:rPr>
          <w:rFonts w:ascii="Times New Roman" w:hAnsi="Times New Roman" w:cs="Times New Roman"/>
          <w:sz w:val="28"/>
          <w:szCs w:val="28"/>
        </w:rPr>
        <w:t>радиционном представлении о тепловых поясах Земли.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3357F2">
        <w:rPr>
          <w:rFonts w:ascii="Times New Roman" w:hAnsi="Times New Roman" w:cs="Times New Roman"/>
          <w:sz w:val="28"/>
          <w:szCs w:val="28"/>
        </w:rPr>
        <w:t>С зональностью циркуляции атмосферы тесно связана зональность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влагооборота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и увлажнения. Это отчетливо проявляется в распределении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атмосферных осадков.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357F2">
        <w:rPr>
          <w:rFonts w:ascii="Times New Roman" w:hAnsi="Times New Roman" w:cs="Times New Roman"/>
          <w:sz w:val="28"/>
          <w:szCs w:val="28"/>
        </w:rPr>
        <w:t>Количество осадков само по себе не определяет условий увлажнения</w:t>
      </w:r>
    </w:p>
    <w:p w:rsidR="003357F2" w:rsidRPr="003357F2" w:rsidRDefault="003357F2" w:rsidP="003357F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или влагообеспеченности природных процессов и ландшафта в целом.</w:t>
      </w:r>
    </w:p>
    <w:p w:rsidR="003357F2" w:rsidRPr="003357F2" w:rsidRDefault="0050210E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Наилучшим показателем потребности во влаге служит испаряемость, т.е.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количество воды, которое может испариться с земной поверхности в данных климатических условиях при допущении, что запасы влаги не ограничены. Испаряемость − величина теоретическая. Ее следует отличать от испарения, т.е. фактически испаряющейся влаги, величина которой ограничена количеством выпадающих осадков. На суше испарение всегда меньше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испаряемости.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357F2">
        <w:rPr>
          <w:rFonts w:ascii="Times New Roman" w:hAnsi="Times New Roman" w:cs="Times New Roman"/>
          <w:sz w:val="28"/>
          <w:szCs w:val="28"/>
        </w:rPr>
        <w:t>От соотношения тепла и увлажнения зависит интенсивность многих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других физико-географических процессов.</w:t>
      </w:r>
    </w:p>
    <w:p w:rsidR="003357F2" w:rsidRPr="003357F2" w:rsidRDefault="00476349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Зональность выражается не только в среднем годовом количестве теп-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ла и влаги, но и в их режиме, т.е. во внутригодовых изменениях.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Климатическая зональность находит отражение во всех других географических явлениях − в процессах стока и гидрологическом режиме, в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lastRenderedPageBreak/>
        <w:t>процессах заболачивания и формирования грунтовых вод, образования коры выветривания и почв, в миграции химических элементов, в органическом мире.</w:t>
      </w:r>
    </w:p>
    <w:p w:rsidR="003357F2" w:rsidRPr="003357F2" w:rsidRDefault="003357F2" w:rsidP="00502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3357F2">
        <w:rPr>
          <w:rFonts w:ascii="Times New Roman" w:hAnsi="Times New Roman" w:cs="Times New Roman"/>
          <w:sz w:val="28"/>
          <w:szCs w:val="28"/>
        </w:rPr>
        <w:t>Географическая зональность находит яркое выражение в органическом мире. Не случайно ландшафтные зоны получили свои названия</w:t>
      </w:r>
      <w:r w:rsidR="0050210E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большей частью по характерным типам растительности. Не менее выразительна зональность почвенного покрова, которая послужила</w:t>
      </w:r>
      <w:r w:rsidR="005021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В.В.Докучаеву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отправным пунктом для разработки учения о зонах природы, для определения зональности как "мирового закона".</w:t>
      </w:r>
    </w:p>
    <w:p w:rsidR="003357F2" w:rsidRDefault="0050210E" w:rsidP="005021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В строении земной коры также сочетаются азональные и зональные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357F2" w:rsidRPr="003357F2">
        <w:rPr>
          <w:rFonts w:ascii="Times New Roman" w:hAnsi="Times New Roman" w:cs="Times New Roman"/>
          <w:sz w:val="28"/>
          <w:szCs w:val="28"/>
        </w:rPr>
        <w:t>черты. Если изверженные породы имеют безусловно азональное происхождение, то осадочная толща формируется под непосредственным влиянием климата, почвообразования, стока, органического мира и не может не</w:t>
      </w:r>
      <w:r>
        <w:rPr>
          <w:rFonts w:ascii="Times New Roman" w:hAnsi="Times New Roman" w:cs="Times New Roman"/>
          <w:sz w:val="28"/>
          <w:szCs w:val="28"/>
        </w:rPr>
        <w:t xml:space="preserve"> н</w:t>
      </w:r>
      <w:r w:rsidR="003357F2" w:rsidRPr="003357F2">
        <w:rPr>
          <w:rFonts w:ascii="Times New Roman" w:hAnsi="Times New Roman" w:cs="Times New Roman"/>
          <w:sz w:val="28"/>
          <w:szCs w:val="28"/>
        </w:rPr>
        <w:t>осить на себе печати зональности.</w:t>
      </w:r>
    </w:p>
    <w:p w:rsidR="003357F2" w:rsidRPr="003357F2" w:rsidRDefault="0050210E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Действие закона зональности наиболее полно сказывается в той части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57F2">
        <w:rPr>
          <w:rFonts w:ascii="Times New Roman" w:hAnsi="Times New Roman" w:cs="Times New Roman"/>
          <w:sz w:val="28"/>
          <w:szCs w:val="28"/>
        </w:rPr>
        <w:t>эпигеосферы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>, где солнечная радиация вступает в непосредственное взаимодействие с ее веществом, т.е. в сравнительно тонкой активной пленке,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которую иногда называют собственно ландшафтной сферой.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 xml:space="preserve">Итак, зональность − подлинно универсальная географическая закономерность, проявляющаяся во всех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ландшафтообразующих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процессах и в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 xml:space="preserve">размещении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геосистем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на земной поверхности. Современная зональная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структура складывалась в основном в кайнозое. Наибольшей древностью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отличается экваториальная зона, которая существовала на той же территории уже до начала неогена. С приближением к полюсам картина зональности становится все менее стабильной. Зоны умеренных и полярных широт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 xml:space="preserve">претерпели сильные преобразования на протяжении неогена и четвертичного периода. Основные направления их развития связываются с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аридизацией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и похолоданием.</w:t>
      </w:r>
    </w:p>
    <w:p w:rsidR="003357F2" w:rsidRPr="003357F2" w:rsidRDefault="0050210E" w:rsidP="00361BE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Особенно существенные трансформации системы ландшафтных зон</w:t>
      </w:r>
      <w:r w:rsidR="00361BEE">
        <w:rPr>
          <w:rFonts w:ascii="Times New Roman" w:hAnsi="Times New Roman" w:cs="Times New Roman"/>
          <w:sz w:val="28"/>
          <w:szCs w:val="28"/>
        </w:rPr>
        <w:t xml:space="preserve"> </w:t>
      </w:r>
      <w:r w:rsidR="003357F2" w:rsidRPr="003357F2">
        <w:rPr>
          <w:rFonts w:ascii="Times New Roman" w:hAnsi="Times New Roman" w:cs="Times New Roman"/>
          <w:sz w:val="28"/>
          <w:szCs w:val="28"/>
        </w:rPr>
        <w:t>происходили в связи с материковыми оледенениями.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 xml:space="preserve">Основной непосредственной причиной смещения зон служат макроклиматические изменения, которые, в свою очередь, могут быть связаны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састрономическими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факторами. Еще Л.С. Берг указывал, что растительность и почвы не поспевают за климатом. Поэтому на территории "новой"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зоны в течение более или менее длительного времени могут сохраняться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реликтовые почвы и растительные сообщества (</w:t>
      </w:r>
      <w:proofErr w:type="gramStart"/>
      <w:r w:rsidRPr="003357F2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3357F2">
        <w:rPr>
          <w:rFonts w:ascii="Times New Roman" w:hAnsi="Times New Roman" w:cs="Times New Roman"/>
          <w:sz w:val="28"/>
          <w:szCs w:val="28"/>
        </w:rPr>
        <w:t xml:space="preserve"> степные реликты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в современной тайге).</w:t>
      </w:r>
    </w:p>
    <w:p w:rsidR="003357F2" w:rsidRPr="003357F2" w:rsidRDefault="0050210E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Наибольшей инерцией отличаются самые консервативные компоненты ландшафта − рельеф и особенно геологическое строение. Формы рельефа и горные породы, созданные при иных зональных условиях, также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="003357F2" w:rsidRPr="003357F2">
        <w:rPr>
          <w:rFonts w:ascii="Times New Roman" w:hAnsi="Times New Roman" w:cs="Times New Roman"/>
          <w:sz w:val="28"/>
          <w:szCs w:val="28"/>
        </w:rPr>
        <w:t>входят в новую зону в качестве реликтов. Еще долговечнее горные породы −они могут сохраняться на протяжении многих миллионов лет.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В ходе тектонического развития Земли ее поверхность дифференцировалась, она характеризуется не только зональными, но и азональными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закономерностями, в основе которых лежит проявление внутренней энергии Земли.</w:t>
      </w:r>
    </w:p>
    <w:p w:rsidR="003357F2" w:rsidRPr="00375A58" w:rsidRDefault="00476349" w:rsidP="0047634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7634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357F2" w:rsidRPr="00375A58">
        <w:rPr>
          <w:rFonts w:ascii="Times New Roman" w:hAnsi="Times New Roman" w:cs="Times New Roman"/>
          <w:b/>
          <w:sz w:val="28"/>
          <w:szCs w:val="28"/>
          <w:u w:val="single"/>
        </w:rPr>
        <w:t>Самое главное выражение азональной дифференциации состоит в делении земной поверхности на материковые выступы и океанические впадины, т.е. на сушу и Мировой океан.</w:t>
      </w:r>
    </w:p>
    <w:p w:rsidR="00476349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В силу различия физических свойств твердой поверхности и водной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 xml:space="preserve">толщи (различные теплоемкость и отражающая способность, неограниченные запасы воды и интенсивный теплообмен в океане) над ними формируются разные воздушные массы − континентальные и морские соответственно. </w:t>
      </w:r>
    </w:p>
    <w:p w:rsid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Возникает континентально-океанический перенос воздушных масс,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который как бы накладывается на общую (зональную) циркуляцию атмосферы и сильно ее усложняет.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lastRenderedPageBreak/>
        <w:t>Положение территории в системе континентально-океанической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("азональной") циркуляции атмосферы становится одним из важных факторов физико-географической дифференциации.</w:t>
      </w:r>
    </w:p>
    <w:p w:rsidR="003357F2" w:rsidRPr="003357F2" w:rsidRDefault="003357F2" w:rsidP="0047634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Дополнительным фактором перераспределения тепла оказываются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морские течения, обусловленные главным образом общей циркуляцией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атмосферы, но в большей степени зависящие от расположения материков и</w:t>
      </w:r>
      <w:r w:rsidR="00476349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их конфигурации.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Ландшафтно-географические следствия континентально-океанической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циркуляции воздушных масс чрезвычайно многообразны. Уже давно было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>замечено, что по мере удаления от океанических побережий вглубь мате-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57F2">
        <w:rPr>
          <w:rFonts w:ascii="Times New Roman" w:hAnsi="Times New Roman" w:cs="Times New Roman"/>
          <w:sz w:val="28"/>
          <w:szCs w:val="28"/>
        </w:rPr>
        <w:t>риков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происходит закономерная смена растительных сообществ, животно-</w:t>
      </w:r>
    </w:p>
    <w:p w:rsidR="003357F2" w:rsidRPr="003357F2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357F2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населения, почвенных типов. В.Л. Комаров в 1921 г. назвал это явление</w:t>
      </w:r>
    </w:p>
    <w:p w:rsidR="00375A58" w:rsidRDefault="003357F2" w:rsidP="003357F2">
      <w:pPr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 xml:space="preserve">меридиональной зональностью. </w:t>
      </w:r>
    </w:p>
    <w:p w:rsidR="003357F2" w:rsidRPr="003357F2" w:rsidRDefault="003357F2" w:rsidP="00375A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7F2">
        <w:rPr>
          <w:rFonts w:ascii="Times New Roman" w:hAnsi="Times New Roman" w:cs="Times New Roman"/>
          <w:sz w:val="28"/>
          <w:szCs w:val="28"/>
        </w:rPr>
        <w:t xml:space="preserve">В настоящее время принят термин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секторность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357F2">
        <w:rPr>
          <w:rFonts w:ascii="Times New Roman" w:hAnsi="Times New Roman" w:cs="Times New Roman"/>
          <w:sz w:val="28"/>
          <w:szCs w:val="28"/>
        </w:rPr>
        <w:t>Секторность</w:t>
      </w:r>
      <w:proofErr w:type="spellEnd"/>
      <w:r w:rsidRPr="003357F2">
        <w:rPr>
          <w:rFonts w:ascii="Times New Roman" w:hAnsi="Times New Roman" w:cs="Times New Roman"/>
          <w:sz w:val="28"/>
          <w:szCs w:val="28"/>
        </w:rPr>
        <w:t xml:space="preserve"> − такая же всеобщая географическая закономерность,</w:t>
      </w:r>
      <w:r w:rsidR="00375A58">
        <w:rPr>
          <w:rFonts w:ascii="Times New Roman" w:hAnsi="Times New Roman" w:cs="Times New Roman"/>
          <w:sz w:val="28"/>
          <w:szCs w:val="28"/>
        </w:rPr>
        <w:t xml:space="preserve"> </w:t>
      </w:r>
      <w:r w:rsidRPr="003357F2">
        <w:rPr>
          <w:rFonts w:ascii="Times New Roman" w:hAnsi="Times New Roman" w:cs="Times New Roman"/>
          <w:sz w:val="28"/>
          <w:szCs w:val="28"/>
        </w:rPr>
        <w:t>как и зональность.</w:t>
      </w:r>
    </w:p>
    <w:p w:rsidR="003C3079" w:rsidRPr="003357F2" w:rsidRDefault="00375A58" w:rsidP="00375A5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357F2" w:rsidRPr="003357F2">
        <w:rPr>
          <w:rFonts w:ascii="Times New Roman" w:hAnsi="Times New Roman" w:cs="Times New Roman"/>
          <w:sz w:val="28"/>
          <w:szCs w:val="28"/>
        </w:rPr>
        <w:t>В качестве общей закономерности следует отметить усиление активности природных процессов с увеличением увлажнения и ослабление с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357F2" w:rsidRPr="003357F2">
        <w:rPr>
          <w:rFonts w:ascii="Times New Roman" w:hAnsi="Times New Roman" w:cs="Times New Roman"/>
          <w:sz w:val="28"/>
          <w:szCs w:val="28"/>
        </w:rPr>
        <w:t xml:space="preserve">уменьшением на фоне возрастающей по направлению к экватору </w:t>
      </w:r>
      <w:proofErr w:type="spellStart"/>
      <w:r w:rsidR="003357F2" w:rsidRPr="003357F2">
        <w:rPr>
          <w:rFonts w:ascii="Times New Roman" w:hAnsi="Times New Roman" w:cs="Times New Roman"/>
          <w:sz w:val="28"/>
          <w:szCs w:val="28"/>
        </w:rPr>
        <w:t>теплообеспеченности</w:t>
      </w:r>
      <w:proofErr w:type="spellEnd"/>
      <w:r w:rsidR="003357F2" w:rsidRPr="003357F2">
        <w:rPr>
          <w:rFonts w:ascii="Times New Roman" w:hAnsi="Times New Roman" w:cs="Times New Roman"/>
          <w:sz w:val="28"/>
          <w:szCs w:val="28"/>
        </w:rPr>
        <w:t>.</w:t>
      </w:r>
    </w:p>
    <w:sectPr w:rsidR="003C3079" w:rsidRPr="003357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286"/>
    <w:rsid w:val="0015515C"/>
    <w:rsid w:val="001A3AF7"/>
    <w:rsid w:val="00303286"/>
    <w:rsid w:val="003357F2"/>
    <w:rsid w:val="00361BEE"/>
    <w:rsid w:val="00375A58"/>
    <w:rsid w:val="003C3079"/>
    <w:rsid w:val="00476349"/>
    <w:rsid w:val="0050210E"/>
    <w:rsid w:val="0070327B"/>
    <w:rsid w:val="00763FDA"/>
    <w:rsid w:val="00905289"/>
    <w:rsid w:val="00A748C9"/>
    <w:rsid w:val="00B76F66"/>
    <w:rsid w:val="00B831BF"/>
    <w:rsid w:val="00F7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1AAF18-CA7D-4D1E-9AAA-BDF471E16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32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1285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6</cp:revision>
  <dcterms:created xsi:type="dcterms:W3CDTF">2022-02-08T05:50:00Z</dcterms:created>
  <dcterms:modified xsi:type="dcterms:W3CDTF">2022-02-08T06:12:00Z</dcterms:modified>
</cp:coreProperties>
</file>